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C89C66" w14:textId="77777777" w:rsidR="00153D5C" w:rsidRPr="00153D5C" w:rsidRDefault="00153D5C" w:rsidP="00153D5C">
      <w:pPr>
        <w:shd w:val="clear" w:color="auto" w:fill="FFFFFF"/>
        <w:spacing w:after="0" w:line="264" w:lineRule="atLeast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72"/>
          <w:szCs w:val="72"/>
          <w:lang w:eastAsia="de-CH"/>
        </w:rPr>
      </w:pPr>
      <w:proofErr w:type="spellStart"/>
      <w:r w:rsidRPr="00153D5C">
        <w:rPr>
          <w:rFonts w:ascii="Arial" w:eastAsia="Times New Roman" w:hAnsi="Arial" w:cs="Arial"/>
          <w:b/>
          <w:bCs/>
          <w:color w:val="000000"/>
          <w:kern w:val="36"/>
          <w:sz w:val="72"/>
          <w:szCs w:val="72"/>
          <w:lang w:eastAsia="de-CH"/>
        </w:rPr>
        <w:t>Tetraethyl</w:t>
      </w:r>
      <w:proofErr w:type="spellEnd"/>
      <w:r w:rsidRPr="00153D5C">
        <w:rPr>
          <w:rFonts w:ascii="Arial" w:eastAsia="Times New Roman" w:hAnsi="Arial" w:cs="Arial"/>
          <w:b/>
          <w:bCs/>
          <w:color w:val="000000"/>
          <w:kern w:val="36"/>
          <w:sz w:val="72"/>
          <w:szCs w:val="72"/>
          <w:lang w:eastAsia="de-CH"/>
        </w:rPr>
        <w:t xml:space="preserve"> </w:t>
      </w:r>
      <w:proofErr w:type="spellStart"/>
      <w:r w:rsidRPr="00153D5C">
        <w:rPr>
          <w:rFonts w:ascii="Arial" w:eastAsia="Times New Roman" w:hAnsi="Arial" w:cs="Arial"/>
          <w:b/>
          <w:bCs/>
          <w:color w:val="000000"/>
          <w:kern w:val="36"/>
          <w:sz w:val="72"/>
          <w:szCs w:val="72"/>
          <w:lang w:eastAsia="de-CH"/>
        </w:rPr>
        <w:t>orthosilicate</w:t>
      </w:r>
      <w:proofErr w:type="spellEnd"/>
    </w:p>
    <w:p w14:paraId="002A2631" w14:textId="3216D75C" w:rsidR="000B274B" w:rsidRDefault="000B274B"/>
    <w:p w14:paraId="3150B51F" w14:textId="470490AC" w:rsidR="00153D5C" w:rsidRDefault="00153D5C">
      <w:r>
        <w:rPr>
          <w:noProof/>
        </w:rPr>
        <w:drawing>
          <wp:inline distT="0" distB="0" distL="0" distR="0" wp14:anchorId="608A3436" wp14:editId="61E196BC">
            <wp:extent cx="1408742" cy="1273628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302" cy="1289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 wp14:anchorId="2F6BB14A" wp14:editId="1519EE0E">
            <wp:extent cx="1607411" cy="1453242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524" cy="1480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2EF57F" w14:textId="1391F3EC" w:rsidR="00153D5C" w:rsidRDefault="00153D5C"/>
    <w:p w14:paraId="794AE3C3" w14:textId="77777777" w:rsidR="00153D5C" w:rsidRDefault="00153D5C" w:rsidP="00153D5C">
      <w:pPr>
        <w:pStyle w:val="StandardWeb"/>
        <w:shd w:val="clear" w:color="auto" w:fill="FFFFFF"/>
        <w:spacing w:before="0" w:beforeAutospacing="0" w:after="365" w:afterAutospacing="0" w:line="408" w:lineRule="atLeast"/>
        <w:rPr>
          <w:rFonts w:ascii="Arial" w:hAnsi="Arial" w:cs="Arial"/>
          <w:color w:val="333333"/>
        </w:rPr>
      </w:pPr>
      <w:proofErr w:type="spellStart"/>
      <w:r>
        <w:rPr>
          <w:rFonts w:ascii="Arial" w:hAnsi="Arial" w:cs="Arial"/>
          <w:color w:val="333333"/>
        </w:rPr>
        <w:t>Tetraethyl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orthosilicate</w:t>
      </w:r>
      <w:proofErr w:type="spellEnd"/>
      <w:r>
        <w:rPr>
          <w:rFonts w:ascii="Arial" w:hAnsi="Arial" w:cs="Arial"/>
          <w:color w:val="333333"/>
        </w:rPr>
        <w:t xml:space="preserve"> (TEOS) </w:t>
      </w:r>
      <w:proofErr w:type="spellStart"/>
      <w:r>
        <w:rPr>
          <w:rFonts w:ascii="Arial" w:hAnsi="Arial" w:cs="Arial"/>
          <w:color w:val="333333"/>
        </w:rPr>
        <w:t>is</w:t>
      </w:r>
      <w:proofErr w:type="spellEnd"/>
      <w:r>
        <w:rPr>
          <w:rFonts w:ascii="Arial" w:hAnsi="Arial" w:cs="Arial"/>
          <w:color w:val="333333"/>
        </w:rPr>
        <w:t xml:space="preserve"> an </w:t>
      </w:r>
      <w:proofErr w:type="spellStart"/>
      <w:r>
        <w:rPr>
          <w:rFonts w:ascii="Arial" w:hAnsi="Arial" w:cs="Arial"/>
          <w:color w:val="333333"/>
        </w:rPr>
        <w:t>ester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of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orthosilicic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acid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which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exists</w:t>
      </w:r>
      <w:proofErr w:type="spellEnd"/>
      <w:r>
        <w:rPr>
          <w:rFonts w:ascii="Arial" w:hAnsi="Arial" w:cs="Arial"/>
          <w:color w:val="333333"/>
        </w:rPr>
        <w:t xml:space="preserve"> in </w:t>
      </w:r>
      <w:proofErr w:type="spellStart"/>
      <w:r>
        <w:rPr>
          <w:rFonts w:ascii="Arial" w:hAnsi="Arial" w:cs="Arial"/>
          <w:color w:val="333333"/>
        </w:rPr>
        <w:t>small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amounts</w:t>
      </w:r>
      <w:proofErr w:type="spellEnd"/>
      <w:r>
        <w:rPr>
          <w:rFonts w:ascii="Arial" w:hAnsi="Arial" w:cs="Arial"/>
          <w:color w:val="333333"/>
        </w:rPr>
        <w:t xml:space="preserve"> in </w:t>
      </w:r>
      <w:proofErr w:type="spellStart"/>
      <w:r>
        <w:rPr>
          <w:rFonts w:ascii="Arial" w:hAnsi="Arial" w:cs="Arial"/>
          <w:color w:val="333333"/>
        </w:rPr>
        <w:t>nature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wherever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silica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is</w:t>
      </w:r>
      <w:proofErr w:type="spellEnd"/>
      <w:r>
        <w:rPr>
          <w:rFonts w:ascii="Arial" w:hAnsi="Arial" w:cs="Arial"/>
          <w:color w:val="333333"/>
        </w:rPr>
        <w:t xml:space="preserve"> in </w:t>
      </w:r>
      <w:proofErr w:type="spellStart"/>
      <w:r>
        <w:rPr>
          <w:rFonts w:ascii="Arial" w:hAnsi="Arial" w:cs="Arial"/>
          <w:color w:val="333333"/>
        </w:rPr>
        <w:t>contact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with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water</w:t>
      </w:r>
      <w:proofErr w:type="spellEnd"/>
      <w:r>
        <w:rPr>
          <w:rFonts w:ascii="Arial" w:hAnsi="Arial" w:cs="Arial"/>
          <w:color w:val="333333"/>
        </w:rPr>
        <w:t xml:space="preserve">. The </w:t>
      </w:r>
      <w:proofErr w:type="spellStart"/>
      <w:r>
        <w:rPr>
          <w:rFonts w:ascii="Arial" w:hAnsi="Arial" w:cs="Arial"/>
          <w:color w:val="333333"/>
        </w:rPr>
        <w:t>ester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is</w:t>
      </w:r>
      <w:proofErr w:type="spellEnd"/>
      <w:r>
        <w:rPr>
          <w:rFonts w:ascii="Arial" w:hAnsi="Arial" w:cs="Arial"/>
          <w:color w:val="333333"/>
        </w:rPr>
        <w:t xml:space="preserve"> also </w:t>
      </w:r>
      <w:proofErr w:type="spellStart"/>
      <w:r>
        <w:rPr>
          <w:rFonts w:ascii="Arial" w:hAnsi="Arial" w:cs="Arial"/>
          <w:color w:val="333333"/>
        </w:rPr>
        <w:t>known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by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several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other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names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including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ethyl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silicate</w:t>
      </w:r>
      <w:proofErr w:type="spellEnd"/>
      <w:r>
        <w:rPr>
          <w:rFonts w:ascii="Arial" w:hAnsi="Arial" w:cs="Arial"/>
          <w:color w:val="333333"/>
        </w:rPr>
        <w:t xml:space="preserve"> (</w:t>
      </w:r>
      <w:proofErr w:type="spellStart"/>
      <w:r>
        <w:rPr>
          <w:rFonts w:ascii="Arial" w:hAnsi="Arial" w:cs="Arial"/>
          <w:color w:val="333333"/>
        </w:rPr>
        <w:t>which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is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somewhat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ambiguous</w:t>
      </w:r>
      <w:proofErr w:type="spellEnd"/>
      <w:r>
        <w:rPr>
          <w:rFonts w:ascii="Arial" w:hAnsi="Arial" w:cs="Arial"/>
          <w:color w:val="333333"/>
        </w:rPr>
        <w:t xml:space="preserve">), </w:t>
      </w:r>
      <w:proofErr w:type="spellStart"/>
      <w:r>
        <w:rPr>
          <w:rFonts w:ascii="Arial" w:hAnsi="Arial" w:cs="Arial"/>
          <w:color w:val="333333"/>
        </w:rPr>
        <w:t>silicon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tetraethoxide</w:t>
      </w:r>
      <w:proofErr w:type="spellEnd"/>
      <w:r>
        <w:rPr>
          <w:rFonts w:ascii="Arial" w:hAnsi="Arial" w:cs="Arial"/>
          <w:color w:val="333333"/>
        </w:rPr>
        <w:t xml:space="preserve">, and </w:t>
      </w:r>
      <w:proofErr w:type="spellStart"/>
      <w:r>
        <w:rPr>
          <w:rFonts w:ascii="Arial" w:hAnsi="Arial" w:cs="Arial"/>
          <w:color w:val="333333"/>
        </w:rPr>
        <w:t>tetraethoxysilane</w:t>
      </w:r>
      <w:proofErr w:type="spellEnd"/>
      <w:r>
        <w:rPr>
          <w:rFonts w:ascii="Arial" w:hAnsi="Arial" w:cs="Arial"/>
          <w:color w:val="333333"/>
        </w:rPr>
        <w:t>.</w:t>
      </w:r>
    </w:p>
    <w:p w14:paraId="4910A4CD" w14:textId="77777777" w:rsidR="00153D5C" w:rsidRDefault="00153D5C" w:rsidP="00153D5C">
      <w:pPr>
        <w:pStyle w:val="StandardWeb"/>
        <w:shd w:val="clear" w:color="auto" w:fill="FFFFFF"/>
        <w:spacing w:before="0" w:beforeAutospacing="0" w:after="365" w:afterAutospacing="0" w:line="408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In a </w:t>
      </w:r>
      <w:proofErr w:type="spellStart"/>
      <w:r>
        <w:rPr>
          <w:rFonts w:ascii="Arial" w:hAnsi="Arial" w:cs="Arial"/>
          <w:color w:val="333333"/>
        </w:rPr>
        <w:t>landmark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paper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published</w:t>
      </w:r>
      <w:proofErr w:type="spellEnd"/>
      <w:r>
        <w:rPr>
          <w:rFonts w:ascii="Arial" w:hAnsi="Arial" w:cs="Arial"/>
          <w:color w:val="333333"/>
        </w:rPr>
        <w:t xml:space="preserve"> in 1928, A. W. </w:t>
      </w:r>
      <w:proofErr w:type="spellStart"/>
      <w:r>
        <w:rPr>
          <w:rFonts w:ascii="Arial" w:hAnsi="Arial" w:cs="Arial"/>
          <w:color w:val="333333"/>
        </w:rPr>
        <w:t>Dearing</w:t>
      </w:r>
      <w:proofErr w:type="spellEnd"/>
      <w:r>
        <w:rPr>
          <w:rFonts w:ascii="Arial" w:hAnsi="Arial" w:cs="Arial"/>
          <w:color w:val="333333"/>
        </w:rPr>
        <w:t xml:space="preserve"> and E. Emmet Reid* at Johns Hopkins University (Baltimore) </w:t>
      </w:r>
      <w:proofErr w:type="spellStart"/>
      <w:r>
        <w:rPr>
          <w:rFonts w:ascii="Arial" w:hAnsi="Arial" w:cs="Arial"/>
          <w:color w:val="333333"/>
        </w:rPr>
        <w:t>reported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improved</w:t>
      </w:r>
      <w:proofErr w:type="spellEnd"/>
      <w:r>
        <w:rPr>
          <w:rFonts w:ascii="Arial" w:hAnsi="Arial" w:cs="Arial"/>
          <w:color w:val="333333"/>
        </w:rPr>
        <w:t> </w:t>
      </w:r>
      <w:proofErr w:type="spellStart"/>
      <w:r>
        <w:rPr>
          <w:rFonts w:ascii="Arial" w:hAnsi="Arial" w:cs="Arial"/>
          <w:color w:val="333333"/>
        </w:rPr>
        <w:fldChar w:fldCharType="begin"/>
      </w:r>
      <w:r>
        <w:rPr>
          <w:rFonts w:ascii="Arial" w:hAnsi="Arial" w:cs="Arial"/>
          <w:color w:val="333333"/>
        </w:rPr>
        <w:instrText xml:space="preserve"> HYPERLINK "https://pubs.acs.org/doi/abs/10.1021/ja01398a031" </w:instrText>
      </w:r>
      <w:r>
        <w:rPr>
          <w:rFonts w:ascii="Arial" w:hAnsi="Arial" w:cs="Arial"/>
          <w:color w:val="333333"/>
        </w:rPr>
        <w:fldChar w:fldCharType="separate"/>
      </w:r>
      <w:r>
        <w:rPr>
          <w:rStyle w:val="Hyperlink"/>
          <w:rFonts w:ascii="Arial" w:hAnsi="Arial" w:cs="Arial"/>
          <w:color w:val="0053CC"/>
          <w:u w:val="none"/>
        </w:rPr>
        <w:t>syntheses</w:t>
      </w:r>
      <w:proofErr w:type="spellEnd"/>
      <w:r>
        <w:rPr>
          <w:rStyle w:val="Hyperlink"/>
          <w:rFonts w:ascii="Arial" w:hAnsi="Arial" w:cs="Arial"/>
          <w:color w:val="0053CC"/>
          <w:u w:val="none"/>
        </w:rPr>
        <w:t xml:space="preserve"> </w:t>
      </w:r>
      <w:proofErr w:type="spellStart"/>
      <w:r>
        <w:rPr>
          <w:rStyle w:val="Hyperlink"/>
          <w:rFonts w:ascii="Arial" w:hAnsi="Arial" w:cs="Arial"/>
          <w:color w:val="0053CC"/>
          <w:u w:val="none"/>
        </w:rPr>
        <w:t>of</w:t>
      </w:r>
      <w:proofErr w:type="spellEnd"/>
      <w:r>
        <w:rPr>
          <w:rStyle w:val="Hyperlink"/>
          <w:rFonts w:ascii="Arial" w:hAnsi="Arial" w:cs="Arial"/>
          <w:color w:val="0053CC"/>
          <w:u w:val="none"/>
        </w:rPr>
        <w:t xml:space="preserve"> </w:t>
      </w:r>
      <w:proofErr w:type="spellStart"/>
      <w:r>
        <w:rPr>
          <w:rStyle w:val="Hyperlink"/>
          <w:rFonts w:ascii="Arial" w:hAnsi="Arial" w:cs="Arial"/>
          <w:color w:val="0053CC"/>
          <w:u w:val="none"/>
        </w:rPr>
        <w:t>various</w:t>
      </w:r>
      <w:proofErr w:type="spellEnd"/>
      <w:r>
        <w:rPr>
          <w:rStyle w:val="Hyperlink"/>
          <w:rFonts w:ascii="Arial" w:hAnsi="Arial" w:cs="Arial"/>
          <w:color w:val="0053CC"/>
          <w:u w:val="none"/>
        </w:rPr>
        <w:t xml:space="preserve"> </w:t>
      </w:r>
      <w:proofErr w:type="spellStart"/>
      <w:r>
        <w:rPr>
          <w:rStyle w:val="Hyperlink"/>
          <w:rFonts w:ascii="Arial" w:hAnsi="Arial" w:cs="Arial"/>
          <w:color w:val="0053CC"/>
          <w:u w:val="none"/>
        </w:rPr>
        <w:t>alkyl</w:t>
      </w:r>
      <w:proofErr w:type="spellEnd"/>
      <w:r>
        <w:rPr>
          <w:rStyle w:val="Hyperlink"/>
          <w:rFonts w:ascii="Arial" w:hAnsi="Arial" w:cs="Arial"/>
          <w:color w:val="0053CC"/>
          <w:u w:val="none"/>
        </w:rPr>
        <w:t xml:space="preserve"> </w:t>
      </w:r>
      <w:proofErr w:type="spellStart"/>
      <w:r>
        <w:rPr>
          <w:rStyle w:val="Hyperlink"/>
          <w:rFonts w:ascii="Arial" w:hAnsi="Arial" w:cs="Arial"/>
          <w:color w:val="0053CC"/>
          <w:u w:val="none"/>
        </w:rPr>
        <w:t>orthosilicates</w:t>
      </w:r>
      <w:proofErr w:type="spellEnd"/>
      <w:r>
        <w:rPr>
          <w:rFonts w:ascii="Arial" w:hAnsi="Arial" w:cs="Arial"/>
          <w:color w:val="333333"/>
        </w:rPr>
        <w:fldChar w:fldCharType="end"/>
      </w:r>
      <w:r>
        <w:rPr>
          <w:rFonts w:ascii="Arial" w:hAnsi="Arial" w:cs="Arial"/>
          <w:color w:val="333333"/>
        </w:rPr>
        <w:t xml:space="preserve">. TEOS was </w:t>
      </w:r>
      <w:proofErr w:type="spellStart"/>
      <w:r>
        <w:rPr>
          <w:rFonts w:ascii="Arial" w:hAnsi="Arial" w:cs="Arial"/>
          <w:color w:val="333333"/>
        </w:rPr>
        <w:t>obtained</w:t>
      </w:r>
      <w:proofErr w:type="spellEnd"/>
      <w:r>
        <w:rPr>
          <w:rFonts w:ascii="Arial" w:hAnsi="Arial" w:cs="Arial"/>
          <w:color w:val="333333"/>
        </w:rPr>
        <w:t xml:space="preserve"> in 70% </w:t>
      </w:r>
      <w:proofErr w:type="spellStart"/>
      <w:r>
        <w:rPr>
          <w:rFonts w:ascii="Arial" w:hAnsi="Arial" w:cs="Arial"/>
          <w:color w:val="333333"/>
        </w:rPr>
        <w:t>yield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by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slowly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adding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silicon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tetrachloride</w:t>
      </w:r>
      <w:proofErr w:type="spellEnd"/>
      <w:r>
        <w:rPr>
          <w:rFonts w:ascii="Arial" w:hAnsi="Arial" w:cs="Arial"/>
          <w:color w:val="333333"/>
        </w:rPr>
        <w:t xml:space="preserve"> (</w:t>
      </w:r>
      <w:proofErr w:type="spellStart"/>
      <w:r>
        <w:rPr>
          <w:rFonts w:ascii="Arial" w:hAnsi="Arial" w:cs="Arial"/>
          <w:color w:val="333333"/>
        </w:rPr>
        <w:t>SiCl</w:t>
      </w:r>
      <w:r>
        <w:rPr>
          <w:rFonts w:ascii="Arial" w:hAnsi="Arial" w:cs="Arial"/>
          <w:color w:val="333333"/>
          <w:sz w:val="18"/>
          <w:szCs w:val="18"/>
          <w:vertAlign w:val="subscript"/>
        </w:rPr>
        <w:t>4</w:t>
      </w:r>
      <w:proofErr w:type="spellEnd"/>
      <w:r>
        <w:rPr>
          <w:rFonts w:ascii="Arial" w:hAnsi="Arial" w:cs="Arial"/>
          <w:color w:val="333333"/>
        </w:rPr>
        <w:t xml:space="preserve">) </w:t>
      </w:r>
      <w:proofErr w:type="spellStart"/>
      <w:r>
        <w:rPr>
          <w:rFonts w:ascii="Arial" w:hAnsi="Arial" w:cs="Arial"/>
          <w:color w:val="333333"/>
        </w:rPr>
        <w:t>to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cold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anhydrous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ethanol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followed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by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removing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byproduct</w:t>
      </w:r>
      <w:proofErr w:type="spellEnd"/>
      <w:r>
        <w:rPr>
          <w:rFonts w:ascii="Arial" w:hAnsi="Arial" w:cs="Arial"/>
          <w:color w:val="333333"/>
        </w:rPr>
        <w:t xml:space="preserve"> hydrogen </w:t>
      </w:r>
      <w:proofErr w:type="spellStart"/>
      <w:r>
        <w:rPr>
          <w:rFonts w:ascii="Arial" w:hAnsi="Arial" w:cs="Arial"/>
          <w:color w:val="333333"/>
        </w:rPr>
        <w:t>chloride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with</w:t>
      </w:r>
      <w:proofErr w:type="spellEnd"/>
      <w:r>
        <w:rPr>
          <w:rFonts w:ascii="Arial" w:hAnsi="Arial" w:cs="Arial"/>
          <w:color w:val="333333"/>
        </w:rPr>
        <w:t xml:space="preserve"> a stream </w:t>
      </w:r>
      <w:proofErr w:type="spellStart"/>
      <w:r>
        <w:rPr>
          <w:rFonts w:ascii="Arial" w:hAnsi="Arial" w:cs="Arial"/>
          <w:color w:val="333333"/>
        </w:rPr>
        <w:t>of</w:t>
      </w:r>
      <w:proofErr w:type="spellEnd"/>
      <w:r>
        <w:rPr>
          <w:rFonts w:ascii="Arial" w:hAnsi="Arial" w:cs="Arial"/>
          <w:color w:val="333333"/>
        </w:rPr>
        <w:t xml:space="preserve"> dry air. The </w:t>
      </w:r>
      <w:proofErr w:type="spellStart"/>
      <w:r>
        <w:rPr>
          <w:rFonts w:ascii="Arial" w:hAnsi="Arial" w:cs="Arial"/>
          <w:color w:val="333333"/>
        </w:rPr>
        <w:t>reaction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system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must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be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rigorously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free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of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water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because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even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though</w:t>
      </w:r>
      <w:proofErr w:type="spellEnd"/>
      <w:r>
        <w:rPr>
          <w:rFonts w:ascii="Arial" w:hAnsi="Arial" w:cs="Arial"/>
          <w:color w:val="333333"/>
        </w:rPr>
        <w:t xml:space="preserve"> TEOS </w:t>
      </w:r>
      <w:proofErr w:type="spellStart"/>
      <w:r>
        <w:rPr>
          <w:rFonts w:ascii="Arial" w:hAnsi="Arial" w:cs="Arial"/>
          <w:color w:val="333333"/>
        </w:rPr>
        <w:t>is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only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slightly</w:t>
      </w:r>
      <w:proofErr w:type="spellEnd"/>
      <w:r>
        <w:rPr>
          <w:rFonts w:ascii="Arial" w:hAnsi="Arial" w:cs="Arial"/>
          <w:color w:val="333333"/>
        </w:rPr>
        <w:t xml:space="preserve"> soluble in </w:t>
      </w:r>
      <w:proofErr w:type="spellStart"/>
      <w:r>
        <w:rPr>
          <w:rFonts w:ascii="Arial" w:hAnsi="Arial" w:cs="Arial"/>
          <w:color w:val="333333"/>
        </w:rPr>
        <w:t>water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it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hydrolyzes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to</w:t>
      </w:r>
      <w:proofErr w:type="spellEnd"/>
      <w:r>
        <w:rPr>
          <w:rFonts w:ascii="Arial" w:hAnsi="Arial" w:cs="Arial"/>
          <w:color w:val="333333"/>
        </w:rPr>
        <w:t xml:space="preserve"> form </w:t>
      </w:r>
      <w:proofErr w:type="spellStart"/>
      <w:r>
        <w:rPr>
          <w:rFonts w:ascii="Arial" w:hAnsi="Arial" w:cs="Arial"/>
          <w:color w:val="333333"/>
        </w:rPr>
        <w:t>silica</w:t>
      </w:r>
      <w:proofErr w:type="spellEnd"/>
      <w:r>
        <w:rPr>
          <w:rFonts w:ascii="Arial" w:hAnsi="Arial" w:cs="Arial"/>
          <w:color w:val="333333"/>
        </w:rPr>
        <w:t xml:space="preserve"> and </w:t>
      </w:r>
      <w:proofErr w:type="spellStart"/>
      <w:r>
        <w:rPr>
          <w:rFonts w:ascii="Arial" w:hAnsi="Arial" w:cs="Arial"/>
          <w:color w:val="333333"/>
        </w:rPr>
        <w:t>ethanol</w:t>
      </w:r>
      <w:proofErr w:type="spellEnd"/>
      <w:r>
        <w:rPr>
          <w:rFonts w:ascii="Arial" w:hAnsi="Arial" w:cs="Arial"/>
          <w:color w:val="333333"/>
        </w:rPr>
        <w:t xml:space="preserve">. The </w:t>
      </w:r>
      <w:proofErr w:type="spellStart"/>
      <w:r>
        <w:rPr>
          <w:rFonts w:ascii="Arial" w:hAnsi="Arial" w:cs="Arial"/>
          <w:color w:val="333333"/>
        </w:rPr>
        <w:t>reaction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is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the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basis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of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modern</w:t>
      </w:r>
      <w:proofErr w:type="spellEnd"/>
      <w:r>
        <w:rPr>
          <w:rFonts w:ascii="Arial" w:hAnsi="Arial" w:cs="Arial"/>
          <w:color w:val="333333"/>
        </w:rPr>
        <w:t xml:space="preserve"> TEOS </w:t>
      </w:r>
      <w:proofErr w:type="spellStart"/>
      <w:r>
        <w:rPr>
          <w:rFonts w:ascii="Arial" w:hAnsi="Arial" w:cs="Arial"/>
          <w:color w:val="333333"/>
        </w:rPr>
        <w:t>production</w:t>
      </w:r>
      <w:proofErr w:type="spellEnd"/>
      <w:r>
        <w:rPr>
          <w:rFonts w:ascii="Arial" w:hAnsi="Arial" w:cs="Arial"/>
          <w:color w:val="333333"/>
        </w:rPr>
        <w:t>.</w:t>
      </w:r>
    </w:p>
    <w:p w14:paraId="1E8F3B25" w14:textId="77777777" w:rsidR="00153D5C" w:rsidRDefault="00153D5C" w:rsidP="00153D5C">
      <w:pPr>
        <w:pStyle w:val="StandardWeb"/>
        <w:shd w:val="clear" w:color="auto" w:fill="FFFFFF"/>
        <w:spacing w:before="0" w:beforeAutospacing="0" w:after="365" w:afterAutospacing="0" w:line="408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TEOS </w:t>
      </w:r>
      <w:proofErr w:type="spellStart"/>
      <w:r>
        <w:rPr>
          <w:rFonts w:ascii="Arial" w:hAnsi="Arial" w:cs="Arial"/>
          <w:color w:val="333333"/>
        </w:rPr>
        <w:t>has</w:t>
      </w:r>
      <w:proofErr w:type="spellEnd"/>
      <w:r>
        <w:rPr>
          <w:rFonts w:ascii="Arial" w:hAnsi="Arial" w:cs="Arial"/>
          <w:color w:val="333333"/>
        </w:rPr>
        <w:t xml:space="preserve"> multiple </w:t>
      </w:r>
      <w:proofErr w:type="spellStart"/>
      <w:r>
        <w:rPr>
          <w:rFonts w:ascii="Arial" w:hAnsi="Arial" w:cs="Arial"/>
          <w:color w:val="333333"/>
        </w:rPr>
        <w:t>specialty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uses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including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stone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hardening</w:t>
      </w:r>
      <w:proofErr w:type="spellEnd"/>
      <w:r>
        <w:rPr>
          <w:rFonts w:ascii="Arial" w:hAnsi="Arial" w:cs="Arial"/>
          <w:color w:val="333333"/>
        </w:rPr>
        <w:t xml:space="preserve"> (</w:t>
      </w:r>
      <w:proofErr w:type="spellStart"/>
      <w:r>
        <w:rPr>
          <w:rFonts w:ascii="Arial" w:hAnsi="Arial" w:cs="Arial"/>
          <w:color w:val="333333"/>
        </w:rPr>
        <w:t>which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arrests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the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decay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of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structures</w:t>
      </w:r>
      <w:proofErr w:type="spellEnd"/>
      <w:r>
        <w:rPr>
          <w:rFonts w:ascii="Arial" w:hAnsi="Arial" w:cs="Arial"/>
          <w:color w:val="333333"/>
        </w:rPr>
        <w:t xml:space="preserve"> and </w:t>
      </w:r>
      <w:proofErr w:type="spellStart"/>
      <w:r>
        <w:rPr>
          <w:rFonts w:ascii="Arial" w:hAnsi="Arial" w:cs="Arial"/>
          <w:color w:val="333333"/>
        </w:rPr>
        <w:t>art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objects</w:t>
      </w:r>
      <w:proofErr w:type="spellEnd"/>
      <w:r>
        <w:rPr>
          <w:rFonts w:ascii="Arial" w:hAnsi="Arial" w:cs="Arial"/>
          <w:color w:val="333333"/>
        </w:rPr>
        <w:t xml:space="preserve">), </w:t>
      </w:r>
      <w:proofErr w:type="spellStart"/>
      <w:r>
        <w:rPr>
          <w:rFonts w:ascii="Arial" w:hAnsi="Arial" w:cs="Arial"/>
          <w:color w:val="333333"/>
        </w:rPr>
        <w:t>mortar</w:t>
      </w:r>
      <w:proofErr w:type="spellEnd"/>
      <w:r>
        <w:rPr>
          <w:rFonts w:ascii="Arial" w:hAnsi="Arial" w:cs="Arial"/>
          <w:color w:val="333333"/>
        </w:rPr>
        <w:t xml:space="preserve"> and </w:t>
      </w:r>
      <w:proofErr w:type="spellStart"/>
      <w:r>
        <w:rPr>
          <w:rFonts w:ascii="Arial" w:hAnsi="Arial" w:cs="Arial"/>
          <w:color w:val="333333"/>
        </w:rPr>
        <w:t>cement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manufacture</w:t>
      </w:r>
      <w:proofErr w:type="spellEnd"/>
      <w:r>
        <w:rPr>
          <w:rFonts w:ascii="Arial" w:hAnsi="Arial" w:cs="Arial"/>
          <w:color w:val="333333"/>
        </w:rPr>
        <w:t xml:space="preserve">, and </w:t>
      </w:r>
      <w:proofErr w:type="spellStart"/>
      <w:r>
        <w:rPr>
          <w:rFonts w:ascii="Arial" w:hAnsi="Arial" w:cs="Arial"/>
          <w:color w:val="333333"/>
        </w:rPr>
        <w:t>cross-linking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silicone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polymers</w:t>
      </w:r>
      <w:proofErr w:type="spellEnd"/>
      <w:r>
        <w:rPr>
          <w:rFonts w:ascii="Arial" w:hAnsi="Arial" w:cs="Arial"/>
          <w:color w:val="333333"/>
        </w:rPr>
        <w:t xml:space="preserve">. </w:t>
      </w:r>
      <w:proofErr w:type="spellStart"/>
      <w:r>
        <w:rPr>
          <w:rFonts w:ascii="Arial" w:hAnsi="Arial" w:cs="Arial"/>
          <w:color w:val="333333"/>
        </w:rPr>
        <w:t>Its</w:t>
      </w:r>
      <w:proofErr w:type="spellEnd"/>
      <w:r>
        <w:rPr>
          <w:rFonts w:ascii="Arial" w:hAnsi="Arial" w:cs="Arial"/>
          <w:color w:val="333333"/>
        </w:rPr>
        <w:t xml:space="preserve"> 2020 global </w:t>
      </w:r>
      <w:proofErr w:type="spellStart"/>
      <w:r>
        <w:rPr>
          <w:rFonts w:ascii="Arial" w:hAnsi="Arial" w:cs="Arial"/>
          <w:color w:val="333333"/>
        </w:rPr>
        <w:t>market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is</w:t>
      </w:r>
      <w:proofErr w:type="spellEnd"/>
      <w:r>
        <w:rPr>
          <w:rFonts w:ascii="Arial" w:hAnsi="Arial" w:cs="Arial"/>
          <w:color w:val="333333"/>
        </w:rPr>
        <w:t> </w:t>
      </w:r>
      <w:proofErr w:type="spellStart"/>
      <w:r>
        <w:rPr>
          <w:rFonts w:ascii="Arial" w:hAnsi="Arial" w:cs="Arial"/>
          <w:color w:val="333333"/>
        </w:rPr>
        <w:fldChar w:fldCharType="begin"/>
      </w:r>
      <w:r>
        <w:rPr>
          <w:rFonts w:ascii="Arial" w:hAnsi="Arial" w:cs="Arial"/>
          <w:color w:val="333333"/>
        </w:rPr>
        <w:instrText xml:space="preserve"> HYPERLINK "https://www.marketwatch.com/press-release/global-tetraethyl-orthosilicate-market-share-and-size-2020-global-growth-new-updates-trends-industry-expansion-demand-by-regions-opportunities-showing-impressive-growth-by-2026-2020-08-28" </w:instrText>
      </w:r>
      <w:r>
        <w:rPr>
          <w:rFonts w:ascii="Arial" w:hAnsi="Arial" w:cs="Arial"/>
          <w:color w:val="333333"/>
        </w:rPr>
        <w:fldChar w:fldCharType="separate"/>
      </w:r>
      <w:r>
        <w:rPr>
          <w:rStyle w:val="Hyperlink"/>
          <w:rFonts w:ascii="Arial" w:hAnsi="Arial" w:cs="Arial"/>
          <w:color w:val="0053CC"/>
          <w:u w:val="none"/>
        </w:rPr>
        <w:t>valued</w:t>
      </w:r>
      <w:proofErr w:type="spellEnd"/>
      <w:r>
        <w:rPr>
          <w:rStyle w:val="Hyperlink"/>
          <w:rFonts w:ascii="Arial" w:hAnsi="Arial" w:cs="Arial"/>
          <w:color w:val="0053CC"/>
          <w:u w:val="none"/>
        </w:rPr>
        <w:t xml:space="preserve"> at </w:t>
      </w:r>
      <w:proofErr w:type="spellStart"/>
      <w:r>
        <w:rPr>
          <w:rStyle w:val="Hyperlink"/>
          <w:rFonts w:ascii="Arial" w:hAnsi="Arial" w:cs="Arial"/>
          <w:color w:val="0053CC"/>
          <w:u w:val="none"/>
        </w:rPr>
        <w:t>US$245</w:t>
      </w:r>
      <w:proofErr w:type="spellEnd"/>
      <w:r>
        <w:rPr>
          <w:rStyle w:val="Hyperlink"/>
          <w:rFonts w:ascii="Arial" w:hAnsi="Arial" w:cs="Arial"/>
          <w:color w:val="0053CC"/>
          <w:u w:val="none"/>
        </w:rPr>
        <w:t xml:space="preserve"> </w:t>
      </w:r>
      <w:proofErr w:type="spellStart"/>
      <w:r>
        <w:rPr>
          <w:rStyle w:val="Hyperlink"/>
          <w:rFonts w:ascii="Arial" w:hAnsi="Arial" w:cs="Arial"/>
          <w:color w:val="0053CC"/>
          <w:u w:val="none"/>
        </w:rPr>
        <w:t>million</w:t>
      </w:r>
      <w:proofErr w:type="spellEnd"/>
      <w:r>
        <w:rPr>
          <w:rFonts w:ascii="Arial" w:hAnsi="Arial" w:cs="Arial"/>
          <w:color w:val="333333"/>
        </w:rPr>
        <w:fldChar w:fldCharType="end"/>
      </w:r>
      <w:r>
        <w:rPr>
          <w:rFonts w:ascii="Arial" w:hAnsi="Arial" w:cs="Arial"/>
          <w:color w:val="333333"/>
        </w:rPr>
        <w:t> </w:t>
      </w:r>
      <w:proofErr w:type="spellStart"/>
      <w:r>
        <w:rPr>
          <w:rFonts w:ascii="Arial" w:hAnsi="Arial" w:cs="Arial"/>
          <w:color w:val="333333"/>
        </w:rPr>
        <w:t>for</w:t>
      </w:r>
      <w:proofErr w:type="spellEnd"/>
      <w:r>
        <w:rPr>
          <w:rFonts w:ascii="Arial" w:hAnsi="Arial" w:cs="Arial"/>
          <w:color w:val="333333"/>
        </w:rPr>
        <w:t xml:space="preserve"> an </w:t>
      </w:r>
      <w:proofErr w:type="spellStart"/>
      <w:r>
        <w:rPr>
          <w:rFonts w:ascii="Arial" w:hAnsi="Arial" w:cs="Arial"/>
          <w:color w:val="333333"/>
        </w:rPr>
        <w:t>estimated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production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of</w:t>
      </w:r>
      <w:proofErr w:type="spellEnd"/>
      <w:r>
        <w:rPr>
          <w:rFonts w:ascii="Arial" w:hAnsi="Arial" w:cs="Arial"/>
          <w:color w:val="333333"/>
        </w:rPr>
        <w:t xml:space="preserve"> ≈120,000 t.</w:t>
      </w:r>
    </w:p>
    <w:p w14:paraId="61476E63" w14:textId="77777777" w:rsidR="00153D5C" w:rsidRDefault="00153D5C"/>
    <w:sectPr w:rsidR="00153D5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D5C"/>
    <w:rsid w:val="000B274B"/>
    <w:rsid w:val="0015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6F52BF"/>
  <w15:chartTrackingRefBased/>
  <w15:docId w15:val="{3B1EF522-AF8B-489F-91EE-C66D724A0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153D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53D5C"/>
    <w:rPr>
      <w:rFonts w:ascii="Times New Roman" w:eastAsia="Times New Roman" w:hAnsi="Times New Roman" w:cs="Times New Roman"/>
      <w:b/>
      <w:bCs/>
      <w:kern w:val="36"/>
      <w:sz w:val="48"/>
      <w:szCs w:val="48"/>
      <w:lang w:eastAsia="de-CH"/>
    </w:rPr>
  </w:style>
  <w:style w:type="paragraph" w:styleId="StandardWeb">
    <w:name w:val="Normal (Web)"/>
    <w:basedOn w:val="Standard"/>
    <w:uiPriority w:val="99"/>
    <w:semiHidden/>
    <w:unhideWhenUsed/>
    <w:rsid w:val="00153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styleId="Hyperlink">
    <w:name w:val="Hyperlink"/>
    <w:basedOn w:val="Absatz-Standardschriftart"/>
    <w:uiPriority w:val="99"/>
    <w:semiHidden/>
    <w:unhideWhenUsed/>
    <w:rsid w:val="00153D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4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1280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Steiger Rainer</dc:creator>
  <cp:keywords/>
  <dc:description/>
  <cp:lastModifiedBy>Steiger Rainer</cp:lastModifiedBy>
  <cp:revision>1</cp:revision>
  <dcterms:created xsi:type="dcterms:W3CDTF">2020-09-23T08:16:00Z</dcterms:created>
  <dcterms:modified xsi:type="dcterms:W3CDTF">2020-09-23T08:18:00Z</dcterms:modified>
</cp:coreProperties>
</file>